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EC27" w14:textId="1B5B81A2" w:rsidR="0086351C" w:rsidRDefault="00F25A09" w:rsidP="00F25A09">
      <w:pPr>
        <w:jc w:val="center"/>
        <w:rPr>
          <w:b/>
          <w:bCs/>
          <w:color w:val="FF0000"/>
          <w:sz w:val="32"/>
          <w:szCs w:val="32"/>
        </w:rPr>
      </w:pPr>
      <w:r w:rsidRPr="00EB4978">
        <w:rPr>
          <w:b/>
          <w:bCs/>
          <w:color w:val="FF0000"/>
          <w:sz w:val="32"/>
          <w:szCs w:val="32"/>
        </w:rPr>
        <w:t xml:space="preserve">Initial Demonstration of Capability </w:t>
      </w:r>
      <w:r w:rsidR="0021406D">
        <w:rPr>
          <w:b/>
          <w:bCs/>
          <w:color w:val="FF0000"/>
          <w:sz w:val="32"/>
          <w:szCs w:val="32"/>
        </w:rPr>
        <w:t xml:space="preserve">(IDC) </w:t>
      </w:r>
      <w:r w:rsidRPr="00EB4978">
        <w:rPr>
          <w:b/>
          <w:bCs/>
          <w:color w:val="FF0000"/>
          <w:sz w:val="32"/>
          <w:szCs w:val="32"/>
        </w:rPr>
        <w:t>Record</w:t>
      </w:r>
      <w:r w:rsidR="00EB4978">
        <w:rPr>
          <w:b/>
          <w:bCs/>
          <w:color w:val="FF0000"/>
          <w:sz w:val="32"/>
          <w:szCs w:val="32"/>
        </w:rPr>
        <w:t>s</w:t>
      </w:r>
      <w:r w:rsidR="0021406D">
        <w:rPr>
          <w:b/>
          <w:bCs/>
          <w:color w:val="FF0000"/>
          <w:sz w:val="32"/>
          <w:szCs w:val="32"/>
        </w:rPr>
        <w:t xml:space="preserve"> </w:t>
      </w:r>
      <w:r w:rsidR="0021406D" w:rsidRPr="0021406D">
        <w:rPr>
          <w:b/>
          <w:bCs/>
          <w:color w:val="FF0000"/>
          <w:sz w:val="18"/>
          <w:szCs w:val="18"/>
        </w:rPr>
        <w:t>[Version 6/30/23]</w:t>
      </w:r>
    </w:p>
    <w:tbl>
      <w:tblPr>
        <w:tblStyle w:val="TableGrid"/>
        <w:tblW w:w="10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530"/>
        <w:gridCol w:w="1260"/>
        <w:gridCol w:w="1260"/>
      </w:tblGrid>
      <w:tr w:rsidR="00F25A09" w14:paraId="6CEE8804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34976AED" w14:textId="5405FCDA" w:rsidR="00F25A09" w:rsidRPr="005E223B" w:rsidRDefault="00F25A09" w:rsidP="00F25A09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Analyst</w:t>
            </w:r>
          </w:p>
        </w:tc>
        <w:tc>
          <w:tcPr>
            <w:tcW w:w="6570" w:type="dxa"/>
            <w:gridSpan w:val="5"/>
            <w:vAlign w:val="center"/>
          </w:tcPr>
          <w:p w14:paraId="33C37865" w14:textId="1792FC84" w:rsidR="00F25A09" w:rsidRDefault="00F25A09" w:rsidP="00F25A09">
            <w:pPr>
              <w:jc w:val="center"/>
            </w:pPr>
          </w:p>
        </w:tc>
      </w:tr>
      <w:tr w:rsidR="00F25A09" w14:paraId="74671AAA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76E13604" w14:textId="23A04A05" w:rsidR="00F25A09" w:rsidRPr="005E223B" w:rsidRDefault="005E223B" w:rsidP="00F25A09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Test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E22167" w14:textId="5C5B1D06" w:rsidR="00F25A09" w:rsidRDefault="00F25A09" w:rsidP="00F25A09">
            <w:pPr>
              <w:jc w:val="center"/>
            </w:pPr>
            <w:r>
              <w:t>TSS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6284043" w14:textId="32354DCA" w:rsidR="00F25A09" w:rsidRDefault="00F25A09" w:rsidP="00F25A09">
            <w:pPr>
              <w:jc w:val="center"/>
            </w:pPr>
            <w:r>
              <w:t>BOD Set Up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2626100" w14:textId="681266A0" w:rsidR="00F25A09" w:rsidRDefault="00F25A09" w:rsidP="00F25A09">
            <w:pPr>
              <w:jc w:val="center"/>
            </w:pPr>
            <w:r>
              <w:t>BOD Read Out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1362DFE" w14:textId="677158A3" w:rsidR="00F25A09" w:rsidRDefault="00F25A09" w:rsidP="00F25A09">
            <w:pPr>
              <w:jc w:val="center"/>
            </w:pPr>
            <w:r>
              <w:t>TP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68F5970" w14:textId="0DB2988C" w:rsidR="00F25A09" w:rsidRDefault="00F25A09" w:rsidP="00F25A09">
            <w:pPr>
              <w:jc w:val="center"/>
            </w:pPr>
            <w:proofErr w:type="spellStart"/>
            <w:r>
              <w:t>NH3</w:t>
            </w:r>
            <w:proofErr w:type="spellEnd"/>
          </w:p>
        </w:tc>
      </w:tr>
      <w:tr w:rsidR="00F25A09" w14:paraId="6E8D957C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15E4ECAE" w14:textId="134FE02A" w:rsidR="00F25A09" w:rsidRPr="005E223B" w:rsidRDefault="00F25A09" w:rsidP="00F25A09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Read the SOP</w:t>
            </w:r>
          </w:p>
        </w:tc>
        <w:tc>
          <w:tcPr>
            <w:tcW w:w="1260" w:type="dxa"/>
            <w:vAlign w:val="center"/>
          </w:tcPr>
          <w:p w14:paraId="0A587FFE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032F045" w14:textId="77777777" w:rsidR="00F25A09" w:rsidRDefault="00F25A09" w:rsidP="00F25A0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190C557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D3834FF" w14:textId="132FF32D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05601BE" w14:textId="77777777" w:rsidR="00F25A09" w:rsidRDefault="00F25A09" w:rsidP="00F25A09">
            <w:pPr>
              <w:jc w:val="center"/>
            </w:pPr>
          </w:p>
        </w:tc>
      </w:tr>
      <w:tr w:rsidR="00F25A09" w14:paraId="611A1D11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8ACB07B" w14:textId="639FC5B2" w:rsidR="00F25A09" w:rsidRPr="005E223B" w:rsidRDefault="00F25A09" w:rsidP="00F25A09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Performed the test and passed the QC</w:t>
            </w:r>
          </w:p>
        </w:tc>
        <w:tc>
          <w:tcPr>
            <w:tcW w:w="1260" w:type="dxa"/>
            <w:vAlign w:val="center"/>
          </w:tcPr>
          <w:p w14:paraId="23FB3108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694CB48" w14:textId="77777777" w:rsidR="00F25A09" w:rsidRDefault="00F25A09" w:rsidP="00F25A0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10B7FD95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5477F05" w14:textId="19EF69BB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2E0B204" w14:textId="77777777" w:rsidR="00F25A09" w:rsidRDefault="00F25A09" w:rsidP="00F25A09">
            <w:pPr>
              <w:jc w:val="center"/>
            </w:pPr>
          </w:p>
        </w:tc>
      </w:tr>
      <w:tr w:rsidR="00F25A09" w14:paraId="69E5941B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1D9F84E" w14:textId="7386A1EF" w:rsidR="00F25A09" w:rsidRPr="005E223B" w:rsidRDefault="00F25A09" w:rsidP="00F25A09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Passed a blind sample</w:t>
            </w:r>
          </w:p>
        </w:tc>
        <w:tc>
          <w:tcPr>
            <w:tcW w:w="1260" w:type="dxa"/>
            <w:vAlign w:val="center"/>
          </w:tcPr>
          <w:p w14:paraId="6217AE16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7E7575" w14:textId="77777777" w:rsidR="00F25A09" w:rsidRDefault="00F25A09" w:rsidP="00F25A09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528C4D4" w14:textId="77777777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B6CDFD3" w14:textId="7D87FE03" w:rsidR="00F25A09" w:rsidRDefault="00F25A09" w:rsidP="00F25A0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AD35EB9" w14:textId="77777777" w:rsidR="00F25A09" w:rsidRDefault="00F25A09" w:rsidP="00F25A09">
            <w:pPr>
              <w:jc w:val="center"/>
            </w:pPr>
          </w:p>
        </w:tc>
      </w:tr>
      <w:tr w:rsidR="00F25A09" w14:paraId="59544691" w14:textId="77777777" w:rsidTr="0021406D">
        <w:trPr>
          <w:trHeight w:val="432"/>
          <w:jc w:val="center"/>
        </w:trPr>
        <w:tc>
          <w:tcPr>
            <w:tcW w:w="10278" w:type="dxa"/>
            <w:gridSpan w:val="6"/>
            <w:vAlign w:val="center"/>
          </w:tcPr>
          <w:p w14:paraId="0026533F" w14:textId="4FA1AC18" w:rsidR="00F25A09" w:rsidRPr="005E223B" w:rsidRDefault="005E223B" w:rsidP="005E223B">
            <w:pPr>
              <w:rPr>
                <w:i/>
                <w:iCs/>
              </w:rPr>
            </w:pPr>
            <w:r>
              <w:rPr>
                <w:i/>
                <w:iCs/>
              </w:rPr>
              <w:t>For each test, e</w:t>
            </w:r>
            <w:r w:rsidRPr="005E223B">
              <w:rPr>
                <w:i/>
                <w:iCs/>
              </w:rPr>
              <w:t xml:space="preserve">nter the date the SOP was read, the test was </w:t>
            </w:r>
            <w:proofErr w:type="gramStart"/>
            <w:r w:rsidRPr="005E223B">
              <w:rPr>
                <w:i/>
                <w:iCs/>
              </w:rPr>
              <w:t>performed</w:t>
            </w:r>
            <w:proofErr w:type="gramEnd"/>
            <w:r w:rsidRPr="005E223B">
              <w:rPr>
                <w:i/>
                <w:iCs/>
              </w:rPr>
              <w:t xml:space="preserve"> and the QC passed</w:t>
            </w:r>
            <w:r w:rsidR="0021406D">
              <w:rPr>
                <w:i/>
                <w:iCs/>
              </w:rPr>
              <w:t xml:space="preserve"> the test criteria (see the applicable SOP)</w:t>
            </w:r>
            <w:r w:rsidRPr="005E223B">
              <w:rPr>
                <w:i/>
                <w:iCs/>
              </w:rPr>
              <w:t>, and the blind was passed.</w:t>
            </w:r>
          </w:p>
        </w:tc>
      </w:tr>
    </w:tbl>
    <w:p w14:paraId="45FA50E3" w14:textId="4F276EBF" w:rsidR="00F25A09" w:rsidRDefault="00F25A09"/>
    <w:tbl>
      <w:tblPr>
        <w:tblStyle w:val="TableGrid"/>
        <w:tblW w:w="10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530"/>
        <w:gridCol w:w="1260"/>
        <w:gridCol w:w="1260"/>
      </w:tblGrid>
      <w:tr w:rsidR="005E223B" w14:paraId="62B04CBA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35EBDEB0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Analyst</w:t>
            </w:r>
          </w:p>
        </w:tc>
        <w:tc>
          <w:tcPr>
            <w:tcW w:w="6570" w:type="dxa"/>
            <w:gridSpan w:val="5"/>
            <w:vAlign w:val="center"/>
          </w:tcPr>
          <w:p w14:paraId="34CAC9E6" w14:textId="77777777" w:rsidR="005E223B" w:rsidRDefault="005E223B" w:rsidP="008D16A1">
            <w:pPr>
              <w:jc w:val="center"/>
            </w:pPr>
          </w:p>
        </w:tc>
      </w:tr>
      <w:tr w:rsidR="005E223B" w14:paraId="69AA4B9C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207C630C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Test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EF09747" w14:textId="77777777" w:rsidR="005E223B" w:rsidRDefault="005E223B" w:rsidP="008D16A1">
            <w:pPr>
              <w:jc w:val="center"/>
            </w:pPr>
            <w:r>
              <w:t>TSS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EE8696A" w14:textId="77777777" w:rsidR="005E223B" w:rsidRDefault="005E223B" w:rsidP="008D16A1">
            <w:pPr>
              <w:jc w:val="center"/>
            </w:pPr>
            <w:r>
              <w:t>BOD Set Up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520F38E" w14:textId="77777777" w:rsidR="005E223B" w:rsidRDefault="005E223B" w:rsidP="008D16A1">
            <w:pPr>
              <w:jc w:val="center"/>
            </w:pPr>
            <w:r>
              <w:t>BOD Read Out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C2C6595" w14:textId="77777777" w:rsidR="005E223B" w:rsidRDefault="005E223B" w:rsidP="008D16A1">
            <w:pPr>
              <w:jc w:val="center"/>
            </w:pPr>
            <w:r>
              <w:t>TP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E41B42E" w14:textId="77777777" w:rsidR="005E223B" w:rsidRDefault="005E223B" w:rsidP="008D16A1">
            <w:pPr>
              <w:jc w:val="center"/>
            </w:pPr>
            <w:proofErr w:type="spellStart"/>
            <w:r>
              <w:t>NH3</w:t>
            </w:r>
            <w:proofErr w:type="spellEnd"/>
          </w:p>
        </w:tc>
      </w:tr>
      <w:tr w:rsidR="005E223B" w14:paraId="0CFDC045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5238619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Read the SOP</w:t>
            </w:r>
          </w:p>
        </w:tc>
        <w:tc>
          <w:tcPr>
            <w:tcW w:w="1260" w:type="dxa"/>
            <w:vAlign w:val="center"/>
          </w:tcPr>
          <w:p w14:paraId="7EDC5288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557295C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5BDA954C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B9E6D82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7DBF975" w14:textId="77777777" w:rsidR="005E223B" w:rsidRDefault="005E223B" w:rsidP="008D16A1">
            <w:pPr>
              <w:jc w:val="center"/>
            </w:pPr>
          </w:p>
        </w:tc>
      </w:tr>
      <w:tr w:rsidR="005E223B" w14:paraId="3BFBCAAE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7DC5C478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Performed the test and passed the QC</w:t>
            </w:r>
          </w:p>
        </w:tc>
        <w:tc>
          <w:tcPr>
            <w:tcW w:w="1260" w:type="dxa"/>
            <w:vAlign w:val="center"/>
          </w:tcPr>
          <w:p w14:paraId="270F32A5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D16B1F2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AB547C3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78EDC2E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EA1B079" w14:textId="77777777" w:rsidR="005E223B" w:rsidRDefault="005E223B" w:rsidP="008D16A1">
            <w:pPr>
              <w:jc w:val="center"/>
            </w:pPr>
          </w:p>
        </w:tc>
      </w:tr>
      <w:tr w:rsidR="005E223B" w14:paraId="02E6A08B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59B3BF1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Passed a blind sample</w:t>
            </w:r>
          </w:p>
        </w:tc>
        <w:tc>
          <w:tcPr>
            <w:tcW w:w="1260" w:type="dxa"/>
            <w:vAlign w:val="center"/>
          </w:tcPr>
          <w:p w14:paraId="6F57785F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9B1BCF7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02AB0B4D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6DD4BF5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B7DEAF" w14:textId="77777777" w:rsidR="005E223B" w:rsidRDefault="005E223B" w:rsidP="008D16A1">
            <w:pPr>
              <w:jc w:val="center"/>
            </w:pPr>
          </w:p>
        </w:tc>
      </w:tr>
      <w:tr w:rsidR="005E223B" w14:paraId="58A40F67" w14:textId="77777777" w:rsidTr="0021406D">
        <w:trPr>
          <w:trHeight w:val="432"/>
          <w:jc w:val="center"/>
        </w:trPr>
        <w:tc>
          <w:tcPr>
            <w:tcW w:w="10278" w:type="dxa"/>
            <w:gridSpan w:val="6"/>
            <w:vAlign w:val="center"/>
          </w:tcPr>
          <w:p w14:paraId="64A9941D" w14:textId="72346FE3" w:rsidR="005E223B" w:rsidRPr="005E223B" w:rsidRDefault="0021406D" w:rsidP="008D16A1">
            <w:pPr>
              <w:rPr>
                <w:i/>
                <w:iCs/>
              </w:rPr>
            </w:pPr>
            <w:r>
              <w:rPr>
                <w:i/>
                <w:iCs/>
              </w:rPr>
              <w:t>For each test, e</w:t>
            </w:r>
            <w:r w:rsidRPr="005E223B">
              <w:rPr>
                <w:i/>
                <w:iCs/>
              </w:rPr>
              <w:t xml:space="preserve">nter the date the SOP was read, the test was </w:t>
            </w:r>
            <w:proofErr w:type="gramStart"/>
            <w:r w:rsidRPr="005E223B">
              <w:rPr>
                <w:i/>
                <w:iCs/>
              </w:rPr>
              <w:t>performed</w:t>
            </w:r>
            <w:proofErr w:type="gramEnd"/>
            <w:r w:rsidRPr="005E223B">
              <w:rPr>
                <w:i/>
                <w:iCs/>
              </w:rPr>
              <w:t xml:space="preserve"> and the QC passed</w:t>
            </w:r>
            <w:r>
              <w:rPr>
                <w:i/>
                <w:iCs/>
              </w:rPr>
              <w:t xml:space="preserve"> the test criteria (see the applicable SOP)</w:t>
            </w:r>
            <w:r w:rsidRPr="005E223B">
              <w:rPr>
                <w:i/>
                <w:iCs/>
              </w:rPr>
              <w:t>, and the blind was passed.</w:t>
            </w:r>
          </w:p>
        </w:tc>
      </w:tr>
    </w:tbl>
    <w:p w14:paraId="7547F48A" w14:textId="77777777" w:rsidR="005E223B" w:rsidRDefault="005E223B"/>
    <w:tbl>
      <w:tblPr>
        <w:tblStyle w:val="TableGrid"/>
        <w:tblW w:w="10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530"/>
        <w:gridCol w:w="1260"/>
        <w:gridCol w:w="1260"/>
      </w:tblGrid>
      <w:tr w:rsidR="005E223B" w14:paraId="46FDABA2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28EFBE5B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Analyst</w:t>
            </w:r>
          </w:p>
        </w:tc>
        <w:tc>
          <w:tcPr>
            <w:tcW w:w="6570" w:type="dxa"/>
            <w:gridSpan w:val="5"/>
            <w:vAlign w:val="center"/>
          </w:tcPr>
          <w:p w14:paraId="10667E08" w14:textId="77777777" w:rsidR="005E223B" w:rsidRDefault="005E223B" w:rsidP="008D16A1">
            <w:pPr>
              <w:jc w:val="center"/>
            </w:pPr>
          </w:p>
        </w:tc>
      </w:tr>
      <w:tr w:rsidR="005E223B" w14:paraId="579B381A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0CAE3E92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Test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3A31CEA" w14:textId="77777777" w:rsidR="005E223B" w:rsidRDefault="005E223B" w:rsidP="008D16A1">
            <w:pPr>
              <w:jc w:val="center"/>
            </w:pPr>
            <w:r>
              <w:t>TSS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99077C" w14:textId="77777777" w:rsidR="005E223B" w:rsidRDefault="005E223B" w:rsidP="008D16A1">
            <w:pPr>
              <w:jc w:val="center"/>
            </w:pPr>
            <w:r>
              <w:t>BOD Set Up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0C10F04" w14:textId="77777777" w:rsidR="005E223B" w:rsidRDefault="005E223B" w:rsidP="008D16A1">
            <w:pPr>
              <w:jc w:val="center"/>
            </w:pPr>
            <w:r>
              <w:t>BOD Read Out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969E6BF" w14:textId="77777777" w:rsidR="005E223B" w:rsidRDefault="005E223B" w:rsidP="008D16A1">
            <w:pPr>
              <w:jc w:val="center"/>
            </w:pPr>
            <w:r>
              <w:t>TP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EC5DC25" w14:textId="77777777" w:rsidR="005E223B" w:rsidRDefault="005E223B" w:rsidP="008D16A1">
            <w:pPr>
              <w:jc w:val="center"/>
            </w:pPr>
            <w:proofErr w:type="spellStart"/>
            <w:r>
              <w:t>NH3</w:t>
            </w:r>
            <w:proofErr w:type="spellEnd"/>
          </w:p>
        </w:tc>
      </w:tr>
      <w:tr w:rsidR="005E223B" w14:paraId="25D3D177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78C43447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Read the SOP</w:t>
            </w:r>
          </w:p>
        </w:tc>
        <w:tc>
          <w:tcPr>
            <w:tcW w:w="1260" w:type="dxa"/>
            <w:vAlign w:val="center"/>
          </w:tcPr>
          <w:p w14:paraId="1A168B25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DE4CDF3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7DBDD65D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6D5ADFC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E8094A7" w14:textId="77777777" w:rsidR="005E223B" w:rsidRDefault="005E223B" w:rsidP="008D16A1">
            <w:pPr>
              <w:jc w:val="center"/>
            </w:pPr>
          </w:p>
        </w:tc>
      </w:tr>
      <w:tr w:rsidR="005E223B" w14:paraId="3EE2D416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4A179361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Performed the test and passed the QC</w:t>
            </w:r>
          </w:p>
        </w:tc>
        <w:tc>
          <w:tcPr>
            <w:tcW w:w="1260" w:type="dxa"/>
            <w:vAlign w:val="center"/>
          </w:tcPr>
          <w:p w14:paraId="057DBF37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41D65B1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36D3006F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7C46097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3BA5886" w14:textId="77777777" w:rsidR="005E223B" w:rsidRDefault="005E223B" w:rsidP="008D16A1">
            <w:pPr>
              <w:jc w:val="center"/>
            </w:pPr>
          </w:p>
        </w:tc>
      </w:tr>
      <w:tr w:rsidR="005E223B" w14:paraId="761FF63B" w14:textId="77777777" w:rsidTr="0021406D">
        <w:trPr>
          <w:trHeight w:val="432"/>
          <w:jc w:val="center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1EEF2DCE" w14:textId="77777777" w:rsidR="005E223B" w:rsidRPr="005E223B" w:rsidRDefault="005E223B" w:rsidP="008D16A1">
            <w:pPr>
              <w:jc w:val="right"/>
              <w:rPr>
                <w:b/>
                <w:bCs/>
              </w:rPr>
            </w:pPr>
            <w:r w:rsidRPr="005E223B">
              <w:rPr>
                <w:b/>
                <w:bCs/>
              </w:rPr>
              <w:t>Passed a blind sample</w:t>
            </w:r>
          </w:p>
        </w:tc>
        <w:tc>
          <w:tcPr>
            <w:tcW w:w="1260" w:type="dxa"/>
            <w:vAlign w:val="center"/>
          </w:tcPr>
          <w:p w14:paraId="58BCFB32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4FD9251" w14:textId="77777777" w:rsidR="005E223B" w:rsidRDefault="005E223B" w:rsidP="008D16A1">
            <w:pPr>
              <w:jc w:val="center"/>
            </w:pPr>
          </w:p>
        </w:tc>
        <w:tc>
          <w:tcPr>
            <w:tcW w:w="1530" w:type="dxa"/>
            <w:vAlign w:val="center"/>
          </w:tcPr>
          <w:p w14:paraId="6EE30F81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7D6BF27" w14:textId="77777777" w:rsidR="005E223B" w:rsidRDefault="005E223B" w:rsidP="008D16A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46FF53D" w14:textId="77777777" w:rsidR="005E223B" w:rsidRDefault="005E223B" w:rsidP="008D16A1">
            <w:pPr>
              <w:jc w:val="center"/>
            </w:pPr>
          </w:p>
        </w:tc>
      </w:tr>
      <w:tr w:rsidR="005E223B" w14:paraId="0F085EBF" w14:textId="77777777" w:rsidTr="0021406D">
        <w:trPr>
          <w:trHeight w:val="432"/>
          <w:jc w:val="center"/>
        </w:trPr>
        <w:tc>
          <w:tcPr>
            <w:tcW w:w="10278" w:type="dxa"/>
            <w:gridSpan w:val="6"/>
            <w:vAlign w:val="center"/>
          </w:tcPr>
          <w:p w14:paraId="433623CE" w14:textId="648AE5A0" w:rsidR="005E223B" w:rsidRPr="005E223B" w:rsidRDefault="0021406D" w:rsidP="008D16A1">
            <w:pPr>
              <w:rPr>
                <w:i/>
                <w:iCs/>
              </w:rPr>
            </w:pPr>
            <w:r>
              <w:rPr>
                <w:i/>
                <w:iCs/>
              </w:rPr>
              <w:t>For each test, e</w:t>
            </w:r>
            <w:r w:rsidRPr="005E223B">
              <w:rPr>
                <w:i/>
                <w:iCs/>
              </w:rPr>
              <w:t xml:space="preserve">nter the date the SOP was read, the test was </w:t>
            </w:r>
            <w:proofErr w:type="gramStart"/>
            <w:r w:rsidRPr="005E223B">
              <w:rPr>
                <w:i/>
                <w:iCs/>
              </w:rPr>
              <w:t>performed</w:t>
            </w:r>
            <w:proofErr w:type="gramEnd"/>
            <w:r w:rsidRPr="005E223B">
              <w:rPr>
                <w:i/>
                <w:iCs/>
              </w:rPr>
              <w:t xml:space="preserve"> and the QC passed</w:t>
            </w:r>
            <w:r>
              <w:rPr>
                <w:i/>
                <w:iCs/>
              </w:rPr>
              <w:t xml:space="preserve"> the test criteria (see the applicable SOP)</w:t>
            </w:r>
            <w:r w:rsidRPr="005E223B">
              <w:rPr>
                <w:i/>
                <w:iCs/>
              </w:rPr>
              <w:t>, and the blind was passed.</w:t>
            </w:r>
          </w:p>
        </w:tc>
      </w:tr>
    </w:tbl>
    <w:p w14:paraId="0793DC7B" w14:textId="26C87F5F" w:rsidR="005E223B" w:rsidRDefault="005E223B"/>
    <w:tbl>
      <w:tblPr>
        <w:tblStyle w:val="TableGrid"/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1406D" w:rsidRPr="0021406D" w14:paraId="13952949" w14:textId="77777777" w:rsidTr="0021406D">
        <w:trPr>
          <w:trHeight w:val="1563"/>
        </w:trPr>
        <w:tc>
          <w:tcPr>
            <w:tcW w:w="10260" w:type="dxa"/>
          </w:tcPr>
          <w:p w14:paraId="65F3F950" w14:textId="77777777" w:rsidR="0021406D" w:rsidRPr="0021406D" w:rsidRDefault="0021406D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ascii="Helvetica-Bold" w:eastAsia="Calibri" w:hAnsi="Helvetica-Bold" w:cs="Helvetica-Bold"/>
                <w:b/>
                <w:bCs/>
              </w:rPr>
            </w:pPr>
            <w:r w:rsidRPr="0021406D">
              <w:rPr>
                <w:rFonts w:ascii="Helvetica-Bold" w:eastAsia="Calibri" w:hAnsi="Helvetica-Bold" w:cs="Helvetica-Bold"/>
                <w:b/>
                <w:bCs/>
              </w:rPr>
              <w:t xml:space="preserve">NR 149.365 Laboratory ethics. </w:t>
            </w:r>
            <w:r w:rsidRPr="0021406D">
              <w:rPr>
                <w:rFonts w:ascii="Times-Roman" w:eastAsia="Calibri" w:hAnsi="Times-Roman" w:cs="Times-Roman"/>
              </w:rPr>
              <w:t>All the following practices are prohibited and may result in enforcement action under s.NR 149.10:</w:t>
            </w:r>
          </w:p>
          <w:p w14:paraId="54E7C39E" w14:textId="77777777" w:rsidR="0021406D" w:rsidRPr="0021406D" w:rsidRDefault="0021406D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ascii="Helvetica-Bold" w:eastAsia="Calibri" w:hAnsi="Helvetica-Bold" w:cs="Helvetica-Bold"/>
                <w:b/>
                <w:bCs/>
              </w:rPr>
            </w:pPr>
            <w:r w:rsidRPr="0021406D">
              <w:rPr>
                <w:rFonts w:ascii="Helvetica-Bold" w:eastAsia="Calibri" w:hAnsi="Helvetica-Bold" w:cs="Helvetica-Bold"/>
                <w:b/>
                <w:bCs/>
              </w:rPr>
              <w:t xml:space="preserve">(1) </w:t>
            </w:r>
            <w:r w:rsidRPr="0021406D">
              <w:rPr>
                <w:rFonts w:ascii="Times-Roman" w:eastAsia="Calibri" w:hAnsi="Times-Roman" w:cs="Times-Roman"/>
              </w:rPr>
              <w:t>Fabrication, falsification, or misrepresentation of data.</w:t>
            </w:r>
          </w:p>
          <w:p w14:paraId="1917EBEC" w14:textId="77777777" w:rsidR="0021406D" w:rsidRPr="0021406D" w:rsidRDefault="0021406D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ascii="Helvetica-Bold" w:eastAsia="Calibri" w:hAnsi="Helvetica-Bold" w:cs="Helvetica-Bold"/>
                <w:b/>
                <w:bCs/>
              </w:rPr>
            </w:pPr>
            <w:r w:rsidRPr="0021406D">
              <w:rPr>
                <w:rFonts w:ascii="Helvetica-Bold" w:eastAsia="Calibri" w:hAnsi="Helvetica-Bold" w:cs="Helvetica-Bold"/>
                <w:b/>
                <w:bCs/>
              </w:rPr>
              <w:t xml:space="preserve">(2) </w:t>
            </w:r>
            <w:r w:rsidRPr="0021406D">
              <w:rPr>
                <w:rFonts w:ascii="Times-Roman" w:eastAsia="Calibri" w:hAnsi="Times-Roman" w:cs="Times-Roman"/>
              </w:rPr>
              <w:t>Improper instrument clock setting, termed time traveling, or improper recording of date or time.</w:t>
            </w:r>
          </w:p>
          <w:p w14:paraId="7B1BFE7E" w14:textId="77777777" w:rsidR="0021406D" w:rsidRPr="0021406D" w:rsidRDefault="0021406D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ascii="Helvetica-Bold" w:eastAsia="Calibri" w:hAnsi="Helvetica-Bold" w:cs="Helvetica-Bold"/>
                <w:b/>
                <w:bCs/>
              </w:rPr>
            </w:pPr>
            <w:r w:rsidRPr="0021406D">
              <w:rPr>
                <w:rFonts w:ascii="Helvetica-Bold" w:eastAsia="Calibri" w:hAnsi="Helvetica-Bold" w:cs="Helvetica-Bold"/>
                <w:b/>
                <w:bCs/>
              </w:rPr>
              <w:t xml:space="preserve">(3) </w:t>
            </w:r>
            <w:r w:rsidRPr="0021406D">
              <w:rPr>
                <w:rFonts w:ascii="Times-Roman" w:eastAsia="Calibri" w:hAnsi="Times-Roman" w:cs="Times-Roman"/>
              </w:rPr>
              <w:t>Unwarranted manipulation of samples, software, peak integration, or analytical conditions.</w:t>
            </w:r>
          </w:p>
          <w:p w14:paraId="385E454B" w14:textId="6F212777" w:rsidR="0021406D" w:rsidRPr="0021406D" w:rsidRDefault="0021406D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ascii="Times-Roman" w:eastAsia="Calibri" w:hAnsi="Times-Roman" w:cs="Times-Roman"/>
              </w:rPr>
            </w:pPr>
            <w:r w:rsidRPr="0021406D">
              <w:rPr>
                <w:rFonts w:ascii="Helvetica-Bold" w:eastAsia="Calibri" w:hAnsi="Helvetica-Bold" w:cs="Helvetica-Bold"/>
                <w:b/>
                <w:bCs/>
              </w:rPr>
              <w:t xml:space="preserve">(4) </w:t>
            </w:r>
            <w:r w:rsidRPr="0021406D">
              <w:rPr>
                <w:rFonts w:ascii="Times-Roman" w:eastAsia="Calibri" w:hAnsi="Times-Roman" w:cs="Times-Roman"/>
              </w:rPr>
              <w:t>Concealing or failing to report a known improper or unethical behavior or action associated with sample analysis.</w:t>
            </w:r>
          </w:p>
        </w:tc>
      </w:tr>
      <w:tr w:rsidR="0021406D" w14:paraId="74232DF5" w14:textId="77777777" w:rsidTr="0021406D">
        <w:tc>
          <w:tcPr>
            <w:tcW w:w="10260" w:type="dxa"/>
          </w:tcPr>
          <w:p w14:paraId="3AEEBF06" w14:textId="38977BE2" w:rsidR="0021406D" w:rsidRPr="005E1938" w:rsidRDefault="005E1938" w:rsidP="00383B77">
            <w:pPr>
              <w:autoSpaceDE w:val="0"/>
              <w:autoSpaceDN w:val="0"/>
              <w:adjustRightInd w:val="0"/>
              <w:spacing w:after="160"/>
              <w:contextualSpacing/>
              <w:rPr>
                <w:rFonts w:cstheme="minorHAnsi"/>
                <w:i/>
                <w:iCs/>
              </w:rPr>
            </w:pPr>
            <w:r w:rsidRPr="005E1938">
              <w:rPr>
                <w:rFonts w:cstheme="minorHAnsi"/>
                <w:i/>
                <w:iCs/>
              </w:rPr>
              <w:t xml:space="preserve">It is recommended that all staff receive some lab ethics training.  </w:t>
            </w:r>
            <w:r w:rsidR="0021406D" w:rsidRPr="005E1938">
              <w:rPr>
                <w:rFonts w:cstheme="minorHAnsi"/>
                <w:i/>
                <w:iCs/>
              </w:rPr>
              <w:t>Remember, there are ways to solve problems</w:t>
            </w:r>
            <w:r>
              <w:rPr>
                <w:rFonts w:cstheme="minorHAnsi"/>
                <w:i/>
                <w:iCs/>
              </w:rPr>
              <w:t>,</w:t>
            </w:r>
            <w:r w:rsidR="0021406D" w:rsidRPr="005E1938">
              <w:rPr>
                <w:rFonts w:cstheme="minorHAnsi"/>
                <w:i/>
                <w:iCs/>
              </w:rPr>
              <w:t xml:space="preserve"> and the DNR laboratory certification program is always a resource.</w:t>
            </w:r>
          </w:p>
        </w:tc>
      </w:tr>
    </w:tbl>
    <w:p w14:paraId="74CB19F4" w14:textId="111D9EB5" w:rsidR="0021406D" w:rsidRDefault="0021406D" w:rsidP="0021406D">
      <w:pPr>
        <w:autoSpaceDE w:val="0"/>
        <w:autoSpaceDN w:val="0"/>
        <w:adjustRightInd w:val="0"/>
        <w:spacing w:after="160"/>
        <w:contextualSpacing/>
      </w:pPr>
    </w:p>
    <w:p w14:paraId="2E05F10D" w14:textId="77777777" w:rsidR="0021406D" w:rsidRPr="0021406D" w:rsidRDefault="0021406D">
      <w:pPr>
        <w:rPr>
          <w:rFonts w:cstheme="minorHAnsi"/>
          <w:b/>
          <w:sz w:val="20"/>
          <w:szCs w:val="20"/>
        </w:rPr>
      </w:pPr>
    </w:p>
    <w:p w14:paraId="1F70523E" w14:textId="57E602CA" w:rsidR="0021406D" w:rsidRPr="0021406D" w:rsidRDefault="0021406D">
      <w:pPr>
        <w:rPr>
          <w:rFonts w:cstheme="minorHAnsi"/>
          <w:b/>
        </w:rPr>
      </w:pPr>
      <w:r w:rsidRPr="0021406D">
        <w:rPr>
          <w:rFonts w:cstheme="minorHAnsi"/>
          <w:b/>
        </w:rPr>
        <w:t xml:space="preserve">This form is just one example of how to document </w:t>
      </w:r>
      <w:r w:rsidRPr="0021406D">
        <w:rPr>
          <w:rFonts w:cstheme="minorHAnsi"/>
          <w:b/>
        </w:rPr>
        <w:t>IDCs</w:t>
      </w:r>
      <w:r w:rsidRPr="0021406D">
        <w:rPr>
          <w:rFonts w:cstheme="minorHAnsi"/>
          <w:b/>
        </w:rPr>
        <w:t>.</w:t>
      </w:r>
      <w:r w:rsidRPr="0021406D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The lab must have a documented IDC policy with IDC criteria.  </w:t>
      </w:r>
      <w:r w:rsidRPr="0021406D">
        <w:rPr>
          <w:rFonts w:cstheme="minorHAnsi"/>
          <w:b/>
        </w:rPr>
        <w:t>This form is only a guide, and it is the lab’s responsibility to ensure that requirements are met.</w:t>
      </w:r>
      <w:r>
        <w:rPr>
          <w:rFonts w:cstheme="minorHAnsi"/>
          <w:b/>
        </w:rPr>
        <w:t xml:space="preserve"> </w:t>
      </w:r>
    </w:p>
    <w:sectPr w:rsidR="0021406D" w:rsidRPr="0021406D" w:rsidSect="00463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5CA"/>
    <w:multiLevelType w:val="hybridMultilevel"/>
    <w:tmpl w:val="5A6A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7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9"/>
    <w:rsid w:val="0021406D"/>
    <w:rsid w:val="004636F6"/>
    <w:rsid w:val="005E1938"/>
    <w:rsid w:val="005E223B"/>
    <w:rsid w:val="007A5EA9"/>
    <w:rsid w:val="0086351C"/>
    <w:rsid w:val="008C09A8"/>
    <w:rsid w:val="00D51E0D"/>
    <w:rsid w:val="00EB4978"/>
    <w:rsid w:val="00F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6A80"/>
  <w15:chartTrackingRefBased/>
  <w15:docId w15:val="{92C6959D-FFD0-46FE-9A06-383A027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A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Autumn</dc:creator>
  <cp:keywords/>
  <dc:description/>
  <cp:lastModifiedBy>Farrell, Autumn R - DNR</cp:lastModifiedBy>
  <cp:revision>3</cp:revision>
  <dcterms:created xsi:type="dcterms:W3CDTF">2023-07-10T16:33:00Z</dcterms:created>
  <dcterms:modified xsi:type="dcterms:W3CDTF">2023-07-10T16:34:00Z</dcterms:modified>
</cp:coreProperties>
</file>